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PC版、绿色版更新问题描述：</w: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outlineLvl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更新了国税的签章库。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绿色版不需要再设置签章环境变量，可直接进行验章。</w:t>
      </w:r>
    </w:p>
    <w:p/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3C1B0A"/>
    <w:multiLevelType w:val="singleLevel"/>
    <w:tmpl w:val="C43C1B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267877"/>
    <w:rsid w:val="4BFF090B"/>
    <w:rsid w:val="74550693"/>
    <w:rsid w:val="7CE9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2019-11-04T09:56:00Z</dcterms:created>
  <dc:creator>lix</dc:creator>
  <cp:lastModifiedBy>yl</cp:lastModifiedBy>
  <dcterms:modified xsi:type="dcterms:W3CDTF">2020-05-17T01:28:36Z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